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E8" w:rsidRDefault="00802DE8" w:rsidP="00802DE8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781175" cy="1335882"/>
            <wp:effectExtent l="0" t="0" r="0" b="0"/>
            <wp:docPr id="1" name="Obrázok 1" descr="http://www.recyklohry.sk/sk/downloads/?id=55&amp;do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yklohry.sk/sk/downloads/?id=55&amp;do=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37" cy="134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E8" w:rsidRPr="00E5176E" w:rsidRDefault="00802DE8" w:rsidP="00802DE8">
      <w:pPr>
        <w:rPr>
          <w:sz w:val="32"/>
          <w:szCs w:val="32"/>
        </w:rPr>
      </w:pPr>
      <w:r w:rsidRPr="00333C83">
        <w:rPr>
          <w:b/>
          <w:sz w:val="48"/>
          <w:szCs w:val="48"/>
        </w:rPr>
        <w:t>Projekt RECYKLOHRY</w:t>
      </w:r>
      <w:r w:rsidRPr="00E5176E">
        <w:rPr>
          <w:sz w:val="32"/>
          <w:szCs w:val="32"/>
        </w:rPr>
        <w:t xml:space="preserve">                               </w:t>
      </w:r>
    </w:p>
    <w:p w:rsidR="00802DE8" w:rsidRPr="00E5176E" w:rsidRDefault="00802DE8" w:rsidP="00802DE8">
      <w:pPr>
        <w:pStyle w:val="Normlnywebov"/>
        <w:shd w:val="clear" w:color="auto" w:fill="FFFFFF"/>
        <w:spacing w:before="0" w:beforeAutospacing="0" w:after="0" w:afterAutospacing="0" w:line="234" w:lineRule="atLeast"/>
        <w:rPr>
          <w:color w:val="333333"/>
          <w:sz w:val="32"/>
          <w:szCs w:val="32"/>
        </w:rPr>
      </w:pPr>
      <w:r w:rsidRPr="00E5176E">
        <w:rPr>
          <w:color w:val="333333"/>
          <w:sz w:val="32"/>
          <w:szCs w:val="32"/>
        </w:rPr>
        <w:t xml:space="preserve">Už teraz môže každý žiak nosiť do školy nepotrebné drobné elektrospotrebiče a odkladať ich do zbernej nádoby. „Drobným elektrozariadením“ sa na účely programu </w:t>
      </w:r>
      <w:proofErr w:type="spellStart"/>
      <w:r w:rsidRPr="00E5176E">
        <w:rPr>
          <w:color w:val="333333"/>
          <w:sz w:val="32"/>
          <w:szCs w:val="32"/>
        </w:rPr>
        <w:t>Recyklohry</w:t>
      </w:r>
      <w:proofErr w:type="spellEnd"/>
      <w:r w:rsidRPr="00E5176E">
        <w:rPr>
          <w:color w:val="333333"/>
          <w:sz w:val="32"/>
          <w:szCs w:val="32"/>
        </w:rPr>
        <w:t xml:space="preserve"> rozumie „všetko</w:t>
      </w:r>
      <w:r>
        <w:rPr>
          <w:color w:val="333333"/>
          <w:sz w:val="32"/>
          <w:szCs w:val="32"/>
        </w:rPr>
        <w:t xml:space="preserve">, </w:t>
      </w:r>
      <w:r w:rsidRPr="00E5176E">
        <w:rPr>
          <w:color w:val="333333"/>
          <w:sz w:val="32"/>
          <w:szCs w:val="32"/>
        </w:rPr>
        <w:t xml:space="preserve"> čo funguje na elektrinu“ a vojde sa </w:t>
      </w:r>
      <w:r w:rsidRPr="00E5176E">
        <w:rPr>
          <w:b/>
          <w:color w:val="333333"/>
          <w:sz w:val="32"/>
          <w:szCs w:val="32"/>
          <w:u w:val="single"/>
        </w:rPr>
        <w:t>do nádoby s maximálnym otvorom pre vhadzovanie 21 x 21 cm,</w:t>
      </w:r>
      <w:r w:rsidRPr="00E5176E">
        <w:rPr>
          <w:color w:val="333333"/>
          <w:sz w:val="32"/>
          <w:szCs w:val="32"/>
        </w:rPr>
        <w:t xml:space="preserve"> napríklad starý mobil, kalkulačka, telefón, </w:t>
      </w:r>
      <w:proofErr w:type="spellStart"/>
      <w:r w:rsidRPr="00E5176E">
        <w:rPr>
          <w:color w:val="333333"/>
          <w:sz w:val="32"/>
          <w:szCs w:val="32"/>
        </w:rPr>
        <w:t>elektrohračka</w:t>
      </w:r>
      <w:proofErr w:type="spellEnd"/>
      <w:r w:rsidRPr="00E5176E">
        <w:rPr>
          <w:color w:val="333333"/>
          <w:sz w:val="32"/>
          <w:szCs w:val="32"/>
        </w:rPr>
        <w:t xml:space="preserve">, drobné počítačové vybavenie, </w:t>
      </w:r>
      <w:proofErr w:type="spellStart"/>
      <w:r w:rsidRPr="00E5176E">
        <w:rPr>
          <w:color w:val="333333"/>
          <w:sz w:val="32"/>
          <w:szCs w:val="32"/>
        </w:rPr>
        <w:t>discman</w:t>
      </w:r>
      <w:proofErr w:type="spellEnd"/>
      <w:r w:rsidRPr="00E5176E">
        <w:rPr>
          <w:color w:val="333333"/>
          <w:sz w:val="32"/>
          <w:szCs w:val="32"/>
        </w:rPr>
        <w:t xml:space="preserve"> , MP3 prehrávač, ale tiež varná kanvica, kulma, fén, </w:t>
      </w:r>
      <w:proofErr w:type="spellStart"/>
      <w:r w:rsidRPr="00E5176E">
        <w:rPr>
          <w:color w:val="333333"/>
          <w:sz w:val="32"/>
          <w:szCs w:val="32"/>
        </w:rPr>
        <w:t>akuskrutkovač</w:t>
      </w:r>
      <w:proofErr w:type="spellEnd"/>
      <w:r w:rsidRPr="00E5176E">
        <w:rPr>
          <w:color w:val="333333"/>
          <w:sz w:val="32"/>
          <w:szCs w:val="32"/>
        </w:rPr>
        <w:t xml:space="preserve"> , </w:t>
      </w:r>
      <w:r w:rsidRPr="00E5176E">
        <w:rPr>
          <w:color w:val="333333"/>
          <w:sz w:val="32"/>
          <w:szCs w:val="32"/>
          <w:shd w:val="clear" w:color="auto" w:fill="FFFFFF"/>
        </w:rPr>
        <w:t>hriankovače, mixéry a elektro</w:t>
      </w:r>
      <w:r>
        <w:rPr>
          <w:color w:val="333333"/>
          <w:sz w:val="32"/>
          <w:szCs w:val="32"/>
          <w:shd w:val="clear" w:color="auto" w:fill="FFFFFF"/>
        </w:rPr>
        <w:t>nické náradie vcelku, ktoré sa z</w:t>
      </w:r>
      <w:r w:rsidRPr="00E5176E">
        <w:rPr>
          <w:color w:val="333333"/>
          <w:sz w:val="32"/>
          <w:szCs w:val="32"/>
          <w:shd w:val="clear" w:color="auto" w:fill="FFFFFF"/>
        </w:rPr>
        <w:t>mestí do otvoru zbernej nádoby.</w:t>
      </w:r>
      <w:r w:rsidRPr="00E5176E">
        <w:rPr>
          <w:color w:val="333333"/>
          <w:sz w:val="32"/>
          <w:szCs w:val="32"/>
        </w:rPr>
        <w:t>.</w:t>
      </w:r>
      <w:r>
        <w:rPr>
          <w:color w:val="333333"/>
          <w:sz w:val="32"/>
          <w:szCs w:val="32"/>
        </w:rPr>
        <w:t>.</w:t>
      </w:r>
    </w:p>
    <w:p w:rsidR="00802DE8" w:rsidRPr="00E5176E" w:rsidRDefault="00802DE8" w:rsidP="00802DE8">
      <w:pPr>
        <w:pStyle w:val="Normlnywebov"/>
        <w:shd w:val="clear" w:color="auto" w:fill="FFFFFF"/>
        <w:spacing w:before="0" w:beforeAutospacing="0" w:after="0" w:afterAutospacing="0" w:line="234" w:lineRule="atLeast"/>
        <w:rPr>
          <w:b/>
          <w:color w:val="333333"/>
          <w:u w:val="single"/>
        </w:rPr>
      </w:pPr>
      <w:r w:rsidRPr="00E5176E">
        <w:rPr>
          <w:b/>
          <w:color w:val="333333"/>
          <w:sz w:val="32"/>
          <w:szCs w:val="32"/>
        </w:rPr>
        <w:t>Do nádoby však</w:t>
      </w:r>
      <w:r w:rsidRPr="00E5176E">
        <w:rPr>
          <w:color w:val="333333"/>
          <w:sz w:val="32"/>
          <w:szCs w:val="32"/>
        </w:rPr>
        <w:t xml:space="preserve"> </w:t>
      </w:r>
      <w:r w:rsidRPr="00E5176E">
        <w:rPr>
          <w:b/>
          <w:color w:val="333333"/>
          <w:sz w:val="32"/>
          <w:szCs w:val="32"/>
        </w:rPr>
        <w:t>nepatria</w:t>
      </w:r>
      <w:r w:rsidRPr="00E5176E">
        <w:rPr>
          <w:color w:val="333333"/>
          <w:sz w:val="32"/>
          <w:szCs w:val="32"/>
        </w:rPr>
        <w:t xml:space="preserve"> batérie a akumulátory, úsporné žiarovky a žiarivky, televízory, počítačové monitory, </w:t>
      </w:r>
      <w:r w:rsidRPr="00E5176E">
        <w:rPr>
          <w:color w:val="333333"/>
          <w:sz w:val="32"/>
          <w:szCs w:val="32"/>
          <w:shd w:val="clear" w:color="auto" w:fill="FFFFFF"/>
        </w:rPr>
        <w:t>tonery, di</w:t>
      </w:r>
      <w:r>
        <w:rPr>
          <w:color w:val="333333"/>
          <w:sz w:val="32"/>
          <w:szCs w:val="32"/>
          <w:shd w:val="clear" w:color="auto" w:fill="FFFFFF"/>
        </w:rPr>
        <w:t xml:space="preserve">skety, CD,  </w:t>
      </w:r>
      <w:r w:rsidRPr="00E5176E">
        <w:rPr>
          <w:color w:val="333333"/>
          <w:sz w:val="32"/>
          <w:szCs w:val="32"/>
          <w:shd w:val="clear" w:color="auto" w:fill="FFFFFF"/>
        </w:rPr>
        <w:t>videokazety</w:t>
      </w:r>
      <w:r>
        <w:rPr>
          <w:color w:val="333333"/>
          <w:sz w:val="32"/>
          <w:szCs w:val="32"/>
          <w:shd w:val="clear" w:color="auto" w:fill="FFFFFF"/>
        </w:rPr>
        <w:t xml:space="preserve"> </w:t>
      </w:r>
      <w:r w:rsidRPr="00E5176E">
        <w:rPr>
          <w:color w:val="333333"/>
          <w:sz w:val="32"/>
          <w:szCs w:val="32"/>
        </w:rPr>
        <w:t xml:space="preserve"> </w:t>
      </w:r>
      <w:r w:rsidRPr="00E5176E">
        <w:rPr>
          <w:b/>
          <w:color w:val="333333"/>
          <w:sz w:val="32"/>
          <w:szCs w:val="32"/>
          <w:u w:val="single"/>
        </w:rPr>
        <w:t>a elektrozariadenia väčších rozmerov, ako je zber</w:t>
      </w:r>
      <w:r>
        <w:rPr>
          <w:b/>
          <w:color w:val="333333"/>
          <w:sz w:val="32"/>
          <w:szCs w:val="32"/>
          <w:u w:val="single"/>
        </w:rPr>
        <w:t>ná</w:t>
      </w:r>
      <w:r w:rsidRPr="00E5176E">
        <w:rPr>
          <w:b/>
          <w:color w:val="333333"/>
          <w:u w:val="single"/>
        </w:rPr>
        <w:t xml:space="preserve"> </w:t>
      </w:r>
      <w:r w:rsidRPr="00E5176E">
        <w:rPr>
          <w:b/>
          <w:color w:val="333333"/>
          <w:sz w:val="32"/>
          <w:szCs w:val="32"/>
          <w:u w:val="single"/>
        </w:rPr>
        <w:t>nádoba.</w:t>
      </w:r>
    </w:p>
    <w:p w:rsidR="00802DE8" w:rsidRDefault="00802DE8" w:rsidP="00802DE8">
      <w:pPr>
        <w:rPr>
          <w:b/>
          <w:sz w:val="48"/>
          <w:szCs w:val="48"/>
        </w:rPr>
      </w:pPr>
    </w:p>
    <w:p w:rsidR="00802DE8" w:rsidRPr="00E5176E" w:rsidRDefault="00802DE8" w:rsidP="00802DE8">
      <w:pPr>
        <w:pStyle w:val="Normlnywebov"/>
        <w:shd w:val="clear" w:color="auto" w:fill="FFFFFF"/>
        <w:spacing w:before="0" w:beforeAutospacing="0" w:after="0" w:afterAutospacing="0" w:line="234" w:lineRule="atLeast"/>
        <w:rPr>
          <w:b/>
          <w:i/>
          <w:color w:val="333333"/>
          <w:sz w:val="40"/>
          <w:szCs w:val="40"/>
        </w:rPr>
      </w:pPr>
      <w:r w:rsidRPr="00E5176E">
        <w:rPr>
          <w:b/>
          <w:i/>
          <w:color w:val="333333"/>
          <w:sz w:val="40"/>
          <w:szCs w:val="40"/>
        </w:rPr>
        <w:t xml:space="preserve">Termín: 23. 3. – 27.3. 2015 </w:t>
      </w:r>
    </w:p>
    <w:p w:rsidR="00802DE8" w:rsidRPr="00E5176E" w:rsidRDefault="00802DE8" w:rsidP="00802DE8">
      <w:pPr>
        <w:pStyle w:val="Normlnywebov"/>
        <w:shd w:val="clear" w:color="auto" w:fill="FFFFFF"/>
        <w:spacing w:before="0" w:beforeAutospacing="0" w:after="0" w:afterAutospacing="0" w:line="234" w:lineRule="atLeast"/>
        <w:rPr>
          <w:b/>
          <w:i/>
          <w:color w:val="333333"/>
          <w:sz w:val="40"/>
          <w:szCs w:val="40"/>
        </w:rPr>
      </w:pPr>
    </w:p>
    <w:p w:rsidR="00802DE8" w:rsidRDefault="00802DE8" w:rsidP="00802DE8">
      <w:pPr>
        <w:pStyle w:val="Normlnywebov"/>
        <w:shd w:val="clear" w:color="auto" w:fill="FFFFFF"/>
        <w:spacing w:before="0" w:beforeAutospacing="0" w:after="0" w:afterAutospacing="0" w:line="234" w:lineRule="atLeast"/>
        <w:rPr>
          <w:color w:val="333333"/>
          <w:sz w:val="28"/>
          <w:szCs w:val="28"/>
          <w:shd w:val="clear" w:color="auto" w:fill="FFFFFF"/>
        </w:rPr>
      </w:pPr>
      <w:r w:rsidRPr="00333C8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33C83">
        <w:rPr>
          <w:color w:val="333333"/>
          <w:sz w:val="28"/>
          <w:szCs w:val="28"/>
          <w:shd w:val="clear" w:color="auto" w:fill="FFFFFF"/>
        </w:rPr>
        <w:t>Každá prihlásená škola získava body za množstvo nazbieraných elektrozariadení</w:t>
      </w:r>
      <w:r w:rsidRPr="00333C83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 . </w:t>
      </w:r>
      <w:r w:rsidRPr="00333C83">
        <w:rPr>
          <w:color w:val="333333"/>
          <w:sz w:val="28"/>
          <w:szCs w:val="28"/>
          <w:shd w:val="clear" w:color="auto" w:fill="FFFFFF"/>
        </w:rPr>
        <w:t>Za tieto body môže škola získať rôzne učebné pomôcky, hry a športové potreby.</w:t>
      </w:r>
    </w:p>
    <w:p w:rsidR="00802DE8" w:rsidRDefault="00802DE8" w:rsidP="00802DE8">
      <w:pPr>
        <w:pStyle w:val="Normlnywebov"/>
        <w:shd w:val="clear" w:color="auto" w:fill="FFFFFF"/>
        <w:spacing w:before="0" w:beforeAutospacing="0" w:after="0" w:afterAutospacing="0" w:line="234" w:lineRule="atLeast"/>
        <w:rPr>
          <w:color w:val="333333"/>
          <w:sz w:val="28"/>
          <w:szCs w:val="28"/>
          <w:shd w:val="clear" w:color="auto" w:fill="FFFFFF"/>
        </w:rPr>
      </w:pPr>
    </w:p>
    <w:p w:rsidR="003A444E" w:rsidRDefault="003A444E"/>
    <w:sectPr w:rsidR="003A444E" w:rsidSect="003A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DE8"/>
    <w:rsid w:val="0039108F"/>
    <w:rsid w:val="003A444E"/>
    <w:rsid w:val="0076280E"/>
    <w:rsid w:val="0080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DE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0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802DE8"/>
  </w:style>
  <w:style w:type="paragraph" w:styleId="Textbubliny">
    <w:name w:val="Balloon Text"/>
    <w:basedOn w:val="Normlny"/>
    <w:link w:val="TextbublinyChar"/>
    <w:uiPriority w:val="99"/>
    <w:semiHidden/>
    <w:unhideWhenUsed/>
    <w:rsid w:val="0080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DE8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4</DocSecurity>
  <Lines>7</Lines>
  <Paragraphs>1</Paragraphs>
  <ScaleCrop>false</ScaleCrop>
  <Company>ZŠ Turzovka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Knižnica</cp:lastModifiedBy>
  <cp:revision>2</cp:revision>
  <dcterms:created xsi:type="dcterms:W3CDTF">2015-03-18T16:03:00Z</dcterms:created>
  <dcterms:modified xsi:type="dcterms:W3CDTF">2015-03-18T16:03:00Z</dcterms:modified>
</cp:coreProperties>
</file>